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fffff1"/>
        <w:tblW w:w="0" w:type="auto"/>
        <w:tblInd w:w="-459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>
        <w:trPr>
          <w:trHeight w:val="2967" w:hRule="atLeast"/>
        </w:trPr>
        <w:tc>
          <w:tcPr>
            <w:tcW w:w="5244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behindDoc="1" locked="0" layoutInCell="1" simplePos="0" relativeHeight="251663360" allowOverlap="1" hidden="0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264160</wp:posOffset>
                  </wp:positionV>
                  <wp:extent cx="1609725" cy="1581150"/>
                  <wp:effectExtent l="0" t="0" r="0" b="0"/>
                  <wp:wrapNone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581150"/>
                          </a:xfrm>
                          <a:prstGeom prst="rect"/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behindDoc="0" locked="0" layoutInCell="1" simplePos="0" relativeHeight="251661312" allowOverlap="1" hidden="0">
                  <wp:simplePos x="0" y="0"/>
                  <wp:positionH relativeFrom="column">
                    <wp:posOffset>-474345</wp:posOffset>
                  </wp:positionH>
                  <wp:positionV relativeFrom="paragraph">
                    <wp:posOffset>-107315</wp:posOffset>
                  </wp:positionV>
                  <wp:extent cx="2819400" cy="2105025"/>
                  <wp:effectExtent l="96687" t="129177" r="96686" b="129177"/>
                  <wp:wrapNone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300000">
                            <a:off x="0" y="0"/>
                            <a:ext cx="2819400" cy="2105025"/>
                          </a:xfrm>
                          <a:prstGeom prst="rect"/>
                          <a:ln>
                            <a:solidFill>
                              <a:prstClr val="black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Президент  ОРОО «Федерация бадминтона Орловской области»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А.А.Мисуркин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физической культуры и спорта Орловской области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_________________А. И. Берестов</w:t>
            </w:r>
          </w:p>
        </w:tc>
      </w:tr>
    </w:tbl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 чемпионата Орловской области по бадминтону </w:t>
      </w:r>
    </w:p>
    <w:p>
      <w:pPr>
        <w:jc w:val="center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Цели и задачи.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популяризация бадминтона как средства регулярных занятий физической культурой и спортом;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-пропаганда здорового образа жизни, стимулирование развития  бадминтона;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сильнейших игроков;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комплектование команды для участия во всероссийских турнирах.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Место и время проведения.</w:t>
      </w:r>
    </w:p>
    <w:p>
      <w:pPr>
        <w:pStyle w:val="affe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легкоатлетическом манеже бюджетного профессионального образовательного учреждения Орловской области «Училище олимпийского резерва» (г. Орел, ул. Матросова, 5) 25- 26 декабря 2021 г.</w:t>
      </w:r>
    </w:p>
    <w:p>
      <w:pPr>
        <w:pStyle w:val="affe"/>
        <w:ind w:firstLine="708"/>
        <w:jc w:val="both"/>
        <w:spacing w:after="0" w:afterAutospacing="0" w:before="0" w:beforeAutospacing="0"/>
        <w:rPr>
          <w:sz w:val="28"/>
          <w:szCs w:val="28"/>
        </w:rPr>
      </w:pPr>
    </w:p>
    <w:p>
      <w:pPr>
        <w:pStyle w:val="affe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соревнований: </w:t>
      </w:r>
    </w:p>
    <w:p>
      <w:pPr>
        <w:pStyle w:val="affe"/>
        <w:spacing w:after="0" w:afterAutospacing="0" w:before="0" w:beforeAutospacing="0"/>
        <w:rPr>
          <w:b/>
          <w:sz w:val="28"/>
          <w:szCs w:val="28"/>
        </w:rPr>
      </w:pPr>
    </w:p>
    <w:p>
      <w:pPr>
        <w:pStyle w:val="affe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25 декабря</w:t>
      </w:r>
    </w:p>
    <w:p>
      <w:pPr>
        <w:pStyle w:val="affe"/>
        <w:spacing w:after="0" w:afterAutospacing="0" w:before="0" w:beforeAutospacing="0"/>
        <w:rPr>
          <w:sz w:val="28"/>
          <w:szCs w:val="28"/>
        </w:rPr>
      </w:pPr>
    </w:p>
    <w:p>
      <w:pPr>
        <w:pStyle w:val="affe"/>
        <w:ind w:left="567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9.00 –  9.30 – мандатная комиссия</w:t>
      </w:r>
    </w:p>
    <w:p>
      <w:pPr>
        <w:pStyle w:val="affe"/>
        <w:ind w:left="567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9.30 – 9.45 – жеребьевка</w:t>
      </w:r>
    </w:p>
    <w:p>
      <w:pPr>
        <w:pStyle w:val="affe"/>
        <w:ind w:left="567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9.45 – торжественное открытие</w:t>
      </w:r>
    </w:p>
    <w:p>
      <w:pPr>
        <w:pStyle w:val="affe"/>
        <w:ind w:left="567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10.00 – начало соревнований (игры в мужском  одиночном разряде,  до полуфиналов)</w:t>
      </w:r>
    </w:p>
    <w:p>
      <w:pPr>
        <w:pStyle w:val="affe"/>
        <w:ind w:left="567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rtl w:val="off"/>
        </w:rPr>
        <w:t>2</w:t>
      </w:r>
      <w:r>
        <w:rPr>
          <w:sz w:val="28"/>
          <w:szCs w:val="28"/>
        </w:rPr>
        <w:t>.00-– игры в мужском и женском парных разрядах,  до полуфиналов</w:t>
      </w:r>
    </w:p>
    <w:p>
      <w:pPr>
        <w:pStyle w:val="affe"/>
        <w:ind w:left="567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rtl w:val="off"/>
        </w:rPr>
        <w:t>5</w:t>
      </w:r>
      <w:r>
        <w:rPr>
          <w:sz w:val="28"/>
          <w:szCs w:val="28"/>
        </w:rPr>
        <w:t>.00 –  игры в смешанном разряде, до полуфиналов</w:t>
      </w:r>
    </w:p>
    <w:p>
      <w:pPr>
        <w:pStyle w:val="affe"/>
        <w:ind w:left="567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affe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rtl w:val="off"/>
        </w:rPr>
        <w:t>6</w:t>
      </w:r>
      <w:r>
        <w:rPr>
          <w:sz w:val="28"/>
          <w:szCs w:val="28"/>
        </w:rPr>
        <w:t xml:space="preserve"> декабря </w:t>
      </w:r>
    </w:p>
    <w:p>
      <w:pPr>
        <w:pStyle w:val="affe"/>
        <w:spacing w:after="0" w:afterAutospacing="0" w:before="0" w:beforeAutospacing="0"/>
        <w:rPr>
          <w:sz w:val="28"/>
          <w:szCs w:val="28"/>
        </w:rPr>
      </w:pPr>
    </w:p>
    <w:p>
      <w:pPr>
        <w:pStyle w:val="affe"/>
        <w:ind w:left="567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9.30 –  полуфиналы  во всех разрядах</w:t>
      </w:r>
    </w:p>
    <w:p>
      <w:pPr>
        <w:pStyle w:val="affe"/>
        <w:ind w:left="567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>11.00 – финалы</w:t>
      </w:r>
    </w:p>
    <w:p>
      <w:pPr>
        <w:pStyle w:val="affe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Данное расписание является предварительным, окончательное расписание соревнований будет опубликовано на сайте </w:t>
      </w:r>
    </w:p>
    <w:p>
      <w:pPr>
        <w:pStyle w:val="affe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lang w:val="en-US"/>
          <w:b/>
          <w:sz w:val="28"/>
          <w:szCs w:val="28"/>
        </w:rPr>
        <w:t>www</w:t>
      </w:r>
      <w:r>
        <w:rPr>
          <w:b/>
          <w:sz w:val="28"/>
          <w:szCs w:val="28"/>
        </w:rPr>
        <w:t>.</w:t>
      </w:r>
      <w:r>
        <w:rPr>
          <w:lang w:val="en-US"/>
          <w:b/>
          <w:sz w:val="28"/>
          <w:szCs w:val="28"/>
        </w:rPr>
        <w:t>badminton</w:t>
      </w:r>
      <w:r>
        <w:rPr>
          <w:b/>
          <w:sz w:val="28"/>
          <w:szCs w:val="28"/>
        </w:rPr>
        <w:t>57.</w:t>
      </w:r>
      <w:r>
        <w:rPr>
          <w:lang w:val="en-US"/>
          <w:b/>
          <w:sz w:val="28"/>
          <w:szCs w:val="28"/>
        </w:rPr>
        <w:t>ru</w:t>
      </w:r>
      <w:r>
        <w:rPr>
          <w:sz w:val="28"/>
          <w:szCs w:val="28"/>
        </w:rPr>
        <w:t xml:space="preserve">    24.12.2021г.  </w:t>
      </w:r>
    </w:p>
    <w:p>
      <w:pPr>
        <w:pStyle w:val="affe"/>
        <w:ind w:left="567"/>
        <w:tabs>
          <w:tab w:val="left" w:pos="2535"/>
        </w:tabs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Руководство проведением соревнований.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проведением чемпионата осуществляется Управлением по физической культуре и спорту Орловской области,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БУ ОО «СШОР №1». </w:t>
      </w:r>
      <w:r>
        <w:rPr>
          <w:rFonts w:ascii="Times New Roman" w:hAnsi="Times New Roman"/>
          <w:color w:val="000000"/>
          <w:sz w:val="28"/>
          <w:szCs w:val="28"/>
        </w:rPr>
        <w:t>Непосредственное проведение соревнований возлагается на ОРОО «Федерация бадминтона Орловской области» и на судейскую коллегию.</w:t>
      </w:r>
    </w:p>
    <w:p>
      <w:pPr>
        <w:ind w:firstLine="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соревнований – </w:t>
      </w:r>
      <w:r>
        <w:rPr>
          <w:rFonts w:ascii="Times New Roman" w:hAnsi="Times New Roman" w:cs="Times New Roman"/>
          <w:sz w:val="28"/>
          <w:szCs w:val="28"/>
        </w:rPr>
        <w:t xml:space="preserve">Циканавичуте Виктория Эдуардовна </w:t>
      </w:r>
    </w:p>
    <w:p>
      <w:pPr>
        <w:ind w:firstLine="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т.89102096003)</w:t>
      </w:r>
    </w:p>
    <w:p>
      <w:pPr>
        <w:ind w:firstLine="28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 соревнований – </w:t>
      </w:r>
      <w:r>
        <w:rPr>
          <w:rFonts w:ascii="Times New Roman" w:hAnsi="Times New Roman" w:cs="Times New Roman"/>
          <w:sz w:val="28"/>
          <w:szCs w:val="28"/>
        </w:rPr>
        <w:t>Баранов Николай Александрович</w:t>
      </w:r>
    </w:p>
    <w:p>
      <w:pPr>
        <w:ind w:firstLine="28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(т. 89103721638)</w:t>
      </w:r>
    </w:p>
    <w:p>
      <w:pPr>
        <w:ind w:firstLine="284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секретарь соревнований – </w:t>
      </w:r>
      <w:r>
        <w:rPr>
          <w:rFonts w:ascii="Times New Roman" w:hAnsi="Times New Roman" w:cs="Times New Roman"/>
          <w:sz w:val="28"/>
          <w:szCs w:val="28"/>
        </w:rPr>
        <w:t>Декопольская Надежда Александровна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Участники соревнований.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чемпионате могут принять участие спортсмены, имеющие регистрацию в Орловской области на день окончания подачи заявок.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Участники должны иметь соответствующую физическую и техническую подготовку, допуск врача, знать правила соревнований по данному виду спорта и технику безопасности и строго соблюдать их.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соревнованиям допускаются участники, не имеющие медицинских противопоказаний.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Программа и условия проведения.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с  розыгрышем 1, 5 мест  в соответствии с правилами вида спорта «бадминтон». В зависимости от количества участников судейской коллегией может быть принято решение о розыгрыше других мест.  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проведения соревнований будет определена после окончания подачи заявок, в зависимости от количества участников.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в следующих разрядах:</w:t>
      </w:r>
    </w:p>
    <w:p>
      <w:pPr>
        <w:ind w:left="708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-мужской одиночный;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-женский одиночный;</w:t>
      </w:r>
      <w:r>
        <w:rPr>
          <w:rFonts w:ascii="Times New Roman" w:hAnsi="Times New Roman"/>
          <w:sz w:val="28"/>
          <w:szCs w:val="28"/>
          <w:rtl w:val="off"/>
        </w:rPr>
        <w:t xml:space="preserve"> (12 декабря, в 9.00);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-мужской парный;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-женский парный;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-смешанный парный.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проводятся перьевыми воланами участников. Перед игрой каждая сторона должна предоставить судье  волан для игры. 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полуфиналы и финалы перьевые воланы предоставляют организаторы.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воланов на месте проведения соревнований гарантируется.</w:t>
      </w:r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6.Награждение.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 награждаются медалями и грамотами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Обеспечение безопасности участников и зрителей.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в соответствии с требованиями Положения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мероприятий.</w:t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Спортивные соревнования проводятся в соответствии с методическими рекомендациями Роспотребнадзора, с соблюдением мер санитарно-эпидемиологической безопасности в условиях распространения новой коронавирусной инфекции (COVID-19).</w:t>
      </w:r>
    </w:p>
    <w:p>
      <w:pPr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8.Заявки.</w:t>
      </w:r>
    </w:p>
    <w:p>
      <w:pPr>
        <w:ind w:firstLine="900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заявки, включающие: Ф.И.О. (полностью), дату рождения, адрес, контактный телефон, принимаются в специальной форме на сайте: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"https://badminton57.ru"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fa"/>
          <w:rFonts w:ascii="Times New Roman" w:hAnsi="Times New Roman" w:cs="Times New Roman"/>
          <w:color w:val="auto"/>
          <w:sz w:val="28"/>
          <w:szCs w:val="28"/>
        </w:rPr>
        <w:t>https://badminton57.ru</w:t>
      </w:r>
      <w:r>
        <w:rPr>
          <w:rStyle w:val="afa"/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до 17.00  23.12.2021 г.</w:t>
      </w:r>
      <w:r>
        <w:rPr>
          <w:rFonts w:ascii="Times New Roman" w:hAnsi="Times New Roman" w:cs="Times New Roman"/>
          <w:b/>
          <w:sz w:val="28"/>
          <w:szCs w:val="28"/>
          <w:rtl w:val="off"/>
        </w:rPr>
        <w:t xml:space="preserve"> </w:t>
      </w:r>
    </w:p>
    <w:p>
      <w:pPr>
        <w:ind w:firstLine="90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Для женской одиночной категории - до 22.00, 11.12.2021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ind w:firstLine="90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участники предъявляют паспорт и регистрацию по месту жительства или пребывания на территории Орловской области,  заявку с допуском врача (Приложение 1) и договор о страховании жизни и здоровья от несчастных случаев.</w:t>
      </w:r>
    </w:p>
    <w:p>
      <w:pPr>
        <w:ind w:firstLine="90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Лица, не имеющие предварительной заявки, договора страхования жизни и здоровья  к соревнованиям  не допускаются.</w:t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Условия финансирования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оплачивают стартовый взнос в размере 400 руб. (направляется на приобретение воланов и оплату судейства).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Орловской области несёт расходы, связанные с награждением.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Командирующие организации или спортсмены, принимающие участие в соревнованиях, самостоятельно несут расходы, связанные: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командированием спортсменов и тренеров к месту проведения соревнований и обратно;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питанием тренеров и спортсменов;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проживанием тренеров и спортсменов.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положение является вызовом на соревнования.</w:t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ОРОО «Федерация бадминтона Орловской области»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Соревнование: чемпионат Орловской области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проведения:  25-26 декабря 2021г.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чемпионате Орловской области по бадминтону 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одиночном, парном, смешанном разряде </w:t>
      </w:r>
      <w:r>
        <w:rPr>
          <w:rFonts w:ascii="Times New Roman" w:hAnsi="Times New Roman" w:cs="Times New Roman"/>
          <w:sz w:val="24"/>
          <w:szCs w:val="24"/>
        </w:rPr>
        <w:t>( нужное подчеркнуть)</w:t>
      </w:r>
    </w:p>
    <w:tbl>
      <w:tblPr>
        <w:tblStyle w:val="afffff1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3578"/>
        <w:gridCol w:w="1667"/>
        <w:gridCol w:w="2161"/>
        <w:gridCol w:w="1915"/>
      </w:tblGrid>
      <w:t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Ф.И.О.(полностью)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Разряд,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Виза врача</w:t>
            </w:r>
          </w:p>
        </w:tc>
      </w:tr>
      <w:tr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ind w:firstLine="708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Подпись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basedOn w:val="a2"/>
    <w:unhideWhenUsed/>
    <w:rPr>
      <w:color w:val="000000"/>
      <w:u w:val="single" w:color="auto"/>
    </w:rPr>
  </w:style>
  <w:style w:type="paragraph" w:styleId="affe">
    <w:name w:val="Normal (Web)"/>
    <w:basedOn w:val="a1"/>
    <w:unhideWhenUsed/>
    <w:pPr>
      <w:spacing w:after="100" w:afterAutospacing="1"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ГОУ ВПО ОРЛОВСКИЙ ГОСУДАРСТВЕННЫЙ УНИВЕРСИТЕТ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2019-09-19T11:57:00Z</dcterms:created>
  <dcterms:modified xsi:type="dcterms:W3CDTF">2021-12-09T19:51:20Z</dcterms:modified>
  <cp:version>0900.0100.01</cp:version>
</cp:coreProperties>
</file>